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938" w:rsidRDefault="004B08C2">
      <w:r>
        <w:rPr>
          <w:noProof/>
        </w:rPr>
        <w:drawing>
          <wp:inline distT="0" distB="0" distL="0" distR="0">
            <wp:extent cx="3159125" cy="781685"/>
            <wp:effectExtent l="1905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125" cy="781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8C2" w:rsidRDefault="004B08C2" w:rsidP="004B08C2">
      <w:pPr>
        <w:pStyle w:val="Default"/>
      </w:pPr>
    </w:p>
    <w:p w:rsidR="004B08C2" w:rsidRDefault="004B08C2" w:rsidP="004B08C2">
      <w:pPr>
        <w:rPr>
          <w:b/>
          <w:bCs/>
          <w:sz w:val="38"/>
          <w:szCs w:val="38"/>
        </w:rPr>
      </w:pPr>
      <w:r>
        <w:t xml:space="preserve"> </w:t>
      </w:r>
      <w:r>
        <w:rPr>
          <w:b/>
          <w:bCs/>
          <w:sz w:val="38"/>
          <w:szCs w:val="38"/>
        </w:rPr>
        <w:t>Blackboard 9.1: Creating Tests</w:t>
      </w:r>
    </w:p>
    <w:p w:rsidR="004B08C2" w:rsidRDefault="004B08C2" w:rsidP="004B08C2">
      <w:pPr>
        <w:pStyle w:val="Default"/>
      </w:pPr>
    </w:p>
    <w:p w:rsidR="004B08C2" w:rsidRDefault="004B08C2" w:rsidP="004B08C2">
      <w:pPr>
        <w:rPr>
          <w:sz w:val="20"/>
          <w:szCs w:val="20"/>
        </w:rPr>
      </w:pPr>
      <w:r>
        <w:t xml:space="preserve"> </w:t>
      </w:r>
      <w:r>
        <w:rPr>
          <w:sz w:val="20"/>
          <w:szCs w:val="20"/>
        </w:rPr>
        <w:t>The Test feature allows tests and quizzes to be created and added to any Content Area of a course site. Tests in Blackboard are automatically graded and entered into the Grade Center.</w:t>
      </w:r>
    </w:p>
    <w:p w:rsidR="004B08C2" w:rsidRDefault="004B08C2" w:rsidP="004B08C2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288"/>
      </w:tblGrid>
      <w:tr w:rsidR="004B08C2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4288" w:type="dxa"/>
          </w:tcPr>
          <w:p w:rsidR="004B08C2" w:rsidRDefault="004B08C2">
            <w:pPr>
              <w:pStyle w:val="Default"/>
              <w:rPr>
                <w:sz w:val="20"/>
                <w:szCs w:val="20"/>
              </w:rPr>
            </w:pPr>
            <w: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Step 1: </w:t>
            </w:r>
            <w:r>
              <w:rPr>
                <w:sz w:val="20"/>
                <w:szCs w:val="20"/>
              </w:rPr>
              <w:t xml:space="preserve">Log into your course and ensure </w:t>
            </w:r>
            <w:r>
              <w:rPr>
                <w:b/>
                <w:bCs/>
                <w:sz w:val="20"/>
                <w:szCs w:val="20"/>
              </w:rPr>
              <w:t xml:space="preserve">Edit Mode </w:t>
            </w:r>
            <w:r>
              <w:rPr>
                <w:sz w:val="20"/>
                <w:szCs w:val="20"/>
              </w:rPr>
              <w:t xml:space="preserve">is </w:t>
            </w:r>
            <w:r>
              <w:rPr>
                <w:b/>
                <w:bCs/>
                <w:sz w:val="20"/>
                <w:szCs w:val="20"/>
              </w:rPr>
              <w:t>ON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</w:tbl>
    <w:p w:rsidR="004B08C2" w:rsidRDefault="004B08C2" w:rsidP="004B08C2">
      <w:r>
        <w:rPr>
          <w:noProof/>
        </w:rPr>
        <w:drawing>
          <wp:inline distT="0" distB="0" distL="0" distR="0">
            <wp:extent cx="1213485" cy="349250"/>
            <wp:effectExtent l="1905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485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8C2" w:rsidRDefault="004B08C2" w:rsidP="004B08C2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377"/>
      </w:tblGrid>
      <w:tr w:rsidR="004B08C2">
        <w:tblPrEx>
          <w:tblCellMar>
            <w:top w:w="0" w:type="dxa"/>
            <w:bottom w:w="0" w:type="dxa"/>
          </w:tblCellMar>
        </w:tblPrEx>
        <w:trPr>
          <w:trHeight w:val="246"/>
        </w:trPr>
        <w:tc>
          <w:tcPr>
            <w:tcW w:w="4377" w:type="dxa"/>
          </w:tcPr>
          <w:p w:rsidR="004B08C2" w:rsidRDefault="004B08C2">
            <w:pPr>
              <w:pStyle w:val="Default"/>
              <w:rPr>
                <w:sz w:val="20"/>
                <w:szCs w:val="20"/>
              </w:rPr>
            </w:pPr>
            <w: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Step 2: </w:t>
            </w:r>
            <w:r>
              <w:rPr>
                <w:sz w:val="20"/>
                <w:szCs w:val="20"/>
              </w:rPr>
              <w:t xml:space="preserve">Click on the </w:t>
            </w:r>
            <w:r>
              <w:rPr>
                <w:b/>
                <w:bCs/>
                <w:sz w:val="20"/>
                <w:szCs w:val="20"/>
              </w:rPr>
              <w:t xml:space="preserve">Course Tools </w:t>
            </w:r>
            <w:r>
              <w:rPr>
                <w:sz w:val="20"/>
                <w:szCs w:val="20"/>
              </w:rPr>
              <w:t xml:space="preserve">area of the </w:t>
            </w:r>
            <w:r>
              <w:rPr>
                <w:b/>
                <w:bCs/>
                <w:sz w:val="20"/>
                <w:szCs w:val="20"/>
              </w:rPr>
              <w:t>Control Panel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</w:tbl>
    <w:p w:rsidR="004B08C2" w:rsidRDefault="004B08C2" w:rsidP="004B08C2">
      <w:r>
        <w:rPr>
          <w:noProof/>
        </w:rPr>
        <w:drawing>
          <wp:inline distT="0" distB="0" distL="0" distR="0">
            <wp:extent cx="1288415" cy="772795"/>
            <wp:effectExtent l="1905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77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8C2" w:rsidRDefault="004B08C2" w:rsidP="004B08C2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964"/>
      </w:tblGrid>
      <w:tr w:rsidR="004B08C2">
        <w:tblPrEx>
          <w:tblCellMar>
            <w:top w:w="0" w:type="dxa"/>
            <w:bottom w:w="0" w:type="dxa"/>
          </w:tblCellMar>
        </w:tblPrEx>
        <w:trPr>
          <w:trHeight w:val="246"/>
        </w:trPr>
        <w:tc>
          <w:tcPr>
            <w:tcW w:w="3964" w:type="dxa"/>
          </w:tcPr>
          <w:p w:rsidR="004B08C2" w:rsidRDefault="004B08C2">
            <w:pPr>
              <w:pStyle w:val="Default"/>
              <w:rPr>
                <w:sz w:val="20"/>
                <w:szCs w:val="20"/>
              </w:rPr>
            </w:pPr>
            <w: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Step 3: </w:t>
            </w:r>
            <w:r>
              <w:rPr>
                <w:sz w:val="20"/>
                <w:szCs w:val="20"/>
              </w:rPr>
              <w:t xml:space="preserve">From the drop down menu, select </w:t>
            </w:r>
            <w:r>
              <w:rPr>
                <w:b/>
                <w:bCs/>
                <w:sz w:val="20"/>
                <w:szCs w:val="20"/>
              </w:rPr>
              <w:t>Tests, Surveys, and Pools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</w:tbl>
    <w:p w:rsidR="004B08C2" w:rsidRDefault="004B08C2" w:rsidP="004B08C2">
      <w:r>
        <w:rPr>
          <w:noProof/>
        </w:rPr>
        <w:drawing>
          <wp:inline distT="0" distB="0" distL="0" distR="0">
            <wp:extent cx="1247140" cy="64008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14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8C2" w:rsidRDefault="004B08C2" w:rsidP="004B08C2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332"/>
      </w:tblGrid>
      <w:tr w:rsidR="004B08C2">
        <w:tblPrEx>
          <w:tblCellMar>
            <w:top w:w="0" w:type="dxa"/>
            <w:bottom w:w="0" w:type="dxa"/>
          </w:tblCellMar>
        </w:tblPrEx>
        <w:trPr>
          <w:trHeight w:val="131"/>
        </w:trPr>
        <w:tc>
          <w:tcPr>
            <w:tcW w:w="2332" w:type="dxa"/>
          </w:tcPr>
          <w:p w:rsidR="004B08C2" w:rsidRDefault="004B08C2">
            <w:pPr>
              <w:pStyle w:val="Default"/>
              <w:rPr>
                <w:sz w:val="20"/>
                <w:szCs w:val="20"/>
              </w:rPr>
            </w:pPr>
            <w: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Step 4: </w:t>
            </w:r>
            <w:r>
              <w:rPr>
                <w:sz w:val="20"/>
                <w:szCs w:val="20"/>
              </w:rPr>
              <w:t xml:space="preserve">Click on </w:t>
            </w:r>
            <w:r>
              <w:rPr>
                <w:b/>
                <w:bCs/>
                <w:sz w:val="20"/>
                <w:szCs w:val="20"/>
              </w:rPr>
              <w:t>Tests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</w:tbl>
    <w:p w:rsidR="004B08C2" w:rsidRDefault="004B08C2" w:rsidP="004B08C2">
      <w:r>
        <w:rPr>
          <w:noProof/>
        </w:rPr>
        <w:drawing>
          <wp:inline distT="0" distB="0" distL="0" distR="0">
            <wp:extent cx="598805" cy="29908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299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8C2" w:rsidRDefault="004B08C2" w:rsidP="004B08C2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777"/>
      </w:tblGrid>
      <w:tr w:rsidR="004B08C2">
        <w:tblPrEx>
          <w:tblCellMar>
            <w:top w:w="0" w:type="dxa"/>
            <w:bottom w:w="0" w:type="dxa"/>
          </w:tblCellMar>
        </w:tblPrEx>
        <w:trPr>
          <w:trHeight w:val="131"/>
        </w:trPr>
        <w:tc>
          <w:tcPr>
            <w:tcW w:w="2777" w:type="dxa"/>
          </w:tcPr>
          <w:p w:rsidR="004B08C2" w:rsidRDefault="004B08C2">
            <w:pPr>
              <w:pStyle w:val="Default"/>
              <w:rPr>
                <w:sz w:val="20"/>
                <w:szCs w:val="20"/>
              </w:rPr>
            </w:pPr>
            <w: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Step 5: </w:t>
            </w:r>
            <w:r>
              <w:rPr>
                <w:sz w:val="20"/>
                <w:szCs w:val="20"/>
              </w:rPr>
              <w:t xml:space="preserve">Click on </w:t>
            </w:r>
            <w:r>
              <w:rPr>
                <w:b/>
                <w:bCs/>
                <w:sz w:val="20"/>
                <w:szCs w:val="20"/>
              </w:rPr>
              <w:t>Build Test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</w:tbl>
    <w:p w:rsidR="004B08C2" w:rsidRDefault="004B08C2" w:rsidP="004B08C2"/>
    <w:p w:rsidR="004B08C2" w:rsidRDefault="004B08C2" w:rsidP="004B08C2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6735"/>
      </w:tblGrid>
      <w:tr w:rsidR="004B08C2">
        <w:tblPrEx>
          <w:tblCellMar>
            <w:top w:w="0" w:type="dxa"/>
            <w:bottom w:w="0" w:type="dxa"/>
          </w:tblCellMar>
        </w:tblPrEx>
        <w:trPr>
          <w:trHeight w:val="131"/>
        </w:trPr>
        <w:tc>
          <w:tcPr>
            <w:tcW w:w="6735" w:type="dxa"/>
          </w:tcPr>
          <w:p w:rsidR="004B08C2" w:rsidRDefault="004B08C2">
            <w:pPr>
              <w:pStyle w:val="Default"/>
              <w:rPr>
                <w:sz w:val="20"/>
                <w:szCs w:val="20"/>
              </w:rPr>
            </w:pPr>
            <w:r>
              <w:lastRenderedPageBreak/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Step 6: </w:t>
            </w:r>
            <w:r>
              <w:rPr>
                <w:sz w:val="20"/>
                <w:szCs w:val="20"/>
              </w:rPr>
              <w:t xml:space="preserve">Type a </w:t>
            </w:r>
            <w:r>
              <w:rPr>
                <w:b/>
                <w:bCs/>
                <w:sz w:val="20"/>
                <w:szCs w:val="20"/>
              </w:rPr>
              <w:t>Name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b/>
                <w:bCs/>
                <w:sz w:val="20"/>
                <w:szCs w:val="20"/>
              </w:rPr>
              <w:t>Description</w:t>
            </w:r>
            <w:r>
              <w:rPr>
                <w:sz w:val="20"/>
                <w:szCs w:val="20"/>
              </w:rPr>
              <w:t xml:space="preserve">, and </w:t>
            </w:r>
            <w:r>
              <w:rPr>
                <w:b/>
                <w:bCs/>
                <w:sz w:val="20"/>
                <w:szCs w:val="20"/>
              </w:rPr>
              <w:t xml:space="preserve">Instructions </w:t>
            </w:r>
            <w:r>
              <w:rPr>
                <w:sz w:val="20"/>
                <w:szCs w:val="20"/>
              </w:rPr>
              <w:t xml:space="preserve">then click </w:t>
            </w:r>
            <w:r>
              <w:rPr>
                <w:b/>
                <w:bCs/>
                <w:sz w:val="20"/>
                <w:szCs w:val="20"/>
              </w:rPr>
              <w:t>Submit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</w:tbl>
    <w:p w:rsidR="004B08C2" w:rsidRDefault="004B08C2" w:rsidP="004B08C2"/>
    <w:p w:rsidR="004B08C2" w:rsidRDefault="004B08C2" w:rsidP="004B08C2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356"/>
      </w:tblGrid>
      <w:tr w:rsidR="004B08C2">
        <w:tblPrEx>
          <w:tblCellMar>
            <w:top w:w="0" w:type="dxa"/>
            <w:bottom w:w="0" w:type="dxa"/>
          </w:tblCellMar>
        </w:tblPrEx>
        <w:trPr>
          <w:trHeight w:val="246"/>
        </w:trPr>
        <w:tc>
          <w:tcPr>
            <w:tcW w:w="4356" w:type="dxa"/>
          </w:tcPr>
          <w:p w:rsidR="004B08C2" w:rsidRDefault="004B08C2">
            <w:pPr>
              <w:pStyle w:val="Default"/>
              <w:rPr>
                <w:sz w:val="20"/>
                <w:szCs w:val="20"/>
              </w:rPr>
            </w:pPr>
            <w: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Step 7: </w:t>
            </w:r>
            <w:r>
              <w:rPr>
                <w:sz w:val="20"/>
                <w:szCs w:val="20"/>
              </w:rPr>
              <w:t xml:space="preserve">When the </w:t>
            </w:r>
            <w:r>
              <w:rPr>
                <w:b/>
                <w:bCs/>
                <w:sz w:val="20"/>
                <w:szCs w:val="20"/>
              </w:rPr>
              <w:t xml:space="preserve">Test Canvas </w:t>
            </w:r>
            <w:r>
              <w:rPr>
                <w:sz w:val="20"/>
                <w:szCs w:val="20"/>
              </w:rPr>
              <w:t xml:space="preserve">appears, click the </w:t>
            </w:r>
            <w:r>
              <w:rPr>
                <w:b/>
                <w:bCs/>
                <w:sz w:val="20"/>
                <w:szCs w:val="20"/>
              </w:rPr>
              <w:t xml:space="preserve">Creation Settings </w:t>
            </w:r>
            <w:r>
              <w:rPr>
                <w:sz w:val="20"/>
                <w:szCs w:val="20"/>
              </w:rPr>
              <w:t xml:space="preserve">button. </w:t>
            </w:r>
          </w:p>
        </w:tc>
      </w:tr>
    </w:tbl>
    <w:p w:rsidR="004B08C2" w:rsidRDefault="004B08C2" w:rsidP="004B08C2">
      <w:r>
        <w:rPr>
          <w:noProof/>
        </w:rPr>
        <w:drawing>
          <wp:inline distT="0" distB="0" distL="0" distR="0">
            <wp:extent cx="789940" cy="207645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8C2" w:rsidRDefault="004B08C2" w:rsidP="004B08C2">
      <w:pPr>
        <w:pStyle w:val="Default"/>
        <w:rPr>
          <w:sz w:val="20"/>
          <w:szCs w:val="20"/>
        </w:rPr>
      </w:pPr>
      <w:r>
        <w:rPr>
          <w:b/>
          <w:bCs/>
          <w:sz w:val="28"/>
          <w:szCs w:val="28"/>
        </w:rPr>
        <w:t xml:space="preserve">Step 8: </w:t>
      </w:r>
      <w:r>
        <w:rPr>
          <w:sz w:val="20"/>
          <w:szCs w:val="20"/>
        </w:rPr>
        <w:t xml:space="preserve">Check off any desired options that will be available while creating the test: </w:t>
      </w:r>
    </w:p>
    <w:p w:rsidR="004B08C2" w:rsidRDefault="004B08C2" w:rsidP="004B08C2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a. Select the </w:t>
      </w:r>
      <w:r>
        <w:rPr>
          <w:b/>
          <w:bCs/>
          <w:sz w:val="20"/>
          <w:szCs w:val="20"/>
        </w:rPr>
        <w:t xml:space="preserve">Feedback </w:t>
      </w:r>
      <w:r>
        <w:rPr>
          <w:sz w:val="20"/>
          <w:szCs w:val="20"/>
        </w:rPr>
        <w:t xml:space="preserve">options to add comments for all answers </w:t>
      </w:r>
    </w:p>
    <w:p w:rsidR="004B08C2" w:rsidRDefault="004B08C2" w:rsidP="004B08C2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b. Select the </w:t>
      </w:r>
      <w:r>
        <w:rPr>
          <w:b/>
          <w:bCs/>
          <w:sz w:val="20"/>
          <w:szCs w:val="20"/>
        </w:rPr>
        <w:t xml:space="preserve">Images, Files, and External Links </w:t>
      </w:r>
      <w:r>
        <w:rPr>
          <w:sz w:val="20"/>
          <w:szCs w:val="20"/>
        </w:rPr>
        <w:t xml:space="preserve">options to add additional content to questions or answers </w:t>
      </w:r>
    </w:p>
    <w:p w:rsidR="004B08C2" w:rsidRDefault="004B08C2" w:rsidP="004B08C2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c. Select the </w:t>
      </w:r>
      <w:r>
        <w:rPr>
          <w:b/>
          <w:bCs/>
          <w:sz w:val="20"/>
          <w:szCs w:val="20"/>
        </w:rPr>
        <w:t xml:space="preserve">Question Metadata </w:t>
      </w:r>
      <w:r>
        <w:rPr>
          <w:sz w:val="20"/>
          <w:szCs w:val="20"/>
        </w:rPr>
        <w:t xml:space="preserve">options to add categories and difficulty levels </w:t>
      </w:r>
    </w:p>
    <w:p w:rsidR="004B08C2" w:rsidRDefault="004B08C2" w:rsidP="004B08C2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d. Select the </w:t>
      </w:r>
      <w:r>
        <w:rPr>
          <w:b/>
          <w:bCs/>
          <w:sz w:val="20"/>
          <w:szCs w:val="20"/>
        </w:rPr>
        <w:t xml:space="preserve">Scoring </w:t>
      </w:r>
      <w:r>
        <w:rPr>
          <w:sz w:val="20"/>
          <w:szCs w:val="20"/>
        </w:rPr>
        <w:t xml:space="preserve">options to set a default point value or enable partial credit </w:t>
      </w:r>
    </w:p>
    <w:p w:rsidR="004B08C2" w:rsidRDefault="004B08C2" w:rsidP="004B08C2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e. Select the </w:t>
      </w:r>
      <w:r>
        <w:rPr>
          <w:b/>
          <w:bCs/>
          <w:sz w:val="20"/>
          <w:szCs w:val="20"/>
        </w:rPr>
        <w:t xml:space="preserve">Display </w:t>
      </w:r>
      <w:r>
        <w:rPr>
          <w:sz w:val="20"/>
          <w:szCs w:val="20"/>
        </w:rPr>
        <w:t xml:space="preserve">options to control the layout of questions and answers </w:t>
      </w:r>
    </w:p>
    <w:p w:rsidR="004B08C2" w:rsidRDefault="004B08C2" w:rsidP="004B08C2"/>
    <w:p w:rsidR="004B08C2" w:rsidRDefault="004B08C2" w:rsidP="004B08C2">
      <w:pPr>
        <w:pStyle w:val="Default"/>
        <w:rPr>
          <w:sz w:val="20"/>
          <w:szCs w:val="20"/>
        </w:rPr>
      </w:pPr>
      <w:r>
        <w:rPr>
          <w:b/>
          <w:bCs/>
          <w:sz w:val="28"/>
          <w:szCs w:val="28"/>
        </w:rPr>
        <w:t xml:space="preserve">Step 9: </w:t>
      </w:r>
      <w:r>
        <w:rPr>
          <w:sz w:val="20"/>
          <w:szCs w:val="20"/>
        </w:rPr>
        <w:t xml:space="preserve">Click </w:t>
      </w:r>
      <w:r>
        <w:rPr>
          <w:b/>
          <w:bCs/>
          <w:sz w:val="20"/>
          <w:szCs w:val="20"/>
        </w:rPr>
        <w:t>Submit</w:t>
      </w:r>
      <w:r>
        <w:rPr>
          <w:sz w:val="20"/>
          <w:szCs w:val="20"/>
        </w:rPr>
        <w:t xml:space="preserve">. </w:t>
      </w:r>
    </w:p>
    <w:p w:rsidR="004B08C2" w:rsidRDefault="004B08C2" w:rsidP="004B08C2"/>
    <w:p w:rsidR="004B08C2" w:rsidRDefault="004B08C2" w:rsidP="004B08C2">
      <w:pPr>
        <w:pStyle w:val="Default"/>
        <w:rPr>
          <w:sz w:val="20"/>
          <w:szCs w:val="20"/>
        </w:rPr>
      </w:pPr>
      <w:r>
        <w:rPr>
          <w:b/>
          <w:bCs/>
          <w:sz w:val="28"/>
          <w:szCs w:val="28"/>
        </w:rPr>
        <w:t xml:space="preserve">Step 10: </w:t>
      </w:r>
      <w:r>
        <w:rPr>
          <w:sz w:val="20"/>
          <w:szCs w:val="20"/>
        </w:rPr>
        <w:t xml:space="preserve">On the Test Canvas page, click </w:t>
      </w:r>
      <w:r>
        <w:rPr>
          <w:b/>
          <w:bCs/>
          <w:sz w:val="20"/>
          <w:szCs w:val="20"/>
        </w:rPr>
        <w:t>Create Question</w:t>
      </w:r>
      <w:r>
        <w:rPr>
          <w:sz w:val="20"/>
          <w:szCs w:val="20"/>
        </w:rPr>
        <w:t xml:space="preserve">. </w:t>
      </w:r>
    </w:p>
    <w:p w:rsidR="004B08C2" w:rsidRDefault="004B08C2" w:rsidP="004B08C2">
      <w:r>
        <w:rPr>
          <w:noProof/>
        </w:rPr>
        <w:drawing>
          <wp:inline distT="0" distB="0" distL="0" distR="0">
            <wp:extent cx="939165" cy="2344420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165" cy="234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8C2" w:rsidRDefault="004B08C2" w:rsidP="004B08C2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Step 11: Select a question type. </w:t>
      </w:r>
    </w:p>
    <w:p w:rsidR="004B08C2" w:rsidRDefault="004B08C2" w:rsidP="004B08C2"/>
    <w:p w:rsidR="004B08C2" w:rsidRDefault="004B08C2" w:rsidP="004B08C2">
      <w:pPr>
        <w:pStyle w:val="Default"/>
        <w:rPr>
          <w:sz w:val="20"/>
          <w:szCs w:val="20"/>
        </w:rPr>
      </w:pPr>
      <w:r>
        <w:rPr>
          <w:b/>
          <w:bCs/>
          <w:sz w:val="28"/>
          <w:szCs w:val="28"/>
        </w:rPr>
        <w:t xml:space="preserve">Step 12: </w:t>
      </w:r>
      <w:r>
        <w:rPr>
          <w:sz w:val="20"/>
          <w:szCs w:val="20"/>
        </w:rPr>
        <w:t xml:space="preserve">Enter a question in the </w:t>
      </w:r>
      <w:r>
        <w:rPr>
          <w:b/>
          <w:bCs/>
          <w:sz w:val="20"/>
          <w:szCs w:val="20"/>
        </w:rPr>
        <w:t xml:space="preserve">Question Text </w:t>
      </w:r>
      <w:r>
        <w:rPr>
          <w:sz w:val="20"/>
          <w:szCs w:val="20"/>
        </w:rPr>
        <w:t xml:space="preserve">field and assign a point value if needed. </w:t>
      </w:r>
    </w:p>
    <w:p w:rsidR="004B08C2" w:rsidRDefault="004B08C2" w:rsidP="004B08C2"/>
    <w:p w:rsidR="004B08C2" w:rsidRDefault="004B08C2" w:rsidP="004B08C2">
      <w:pPr>
        <w:pStyle w:val="Default"/>
        <w:rPr>
          <w:sz w:val="20"/>
          <w:szCs w:val="20"/>
        </w:rPr>
      </w:pPr>
      <w:r>
        <w:rPr>
          <w:b/>
          <w:bCs/>
          <w:sz w:val="28"/>
          <w:szCs w:val="28"/>
        </w:rPr>
        <w:t xml:space="preserve">Step 13: </w:t>
      </w:r>
      <w:r>
        <w:rPr>
          <w:sz w:val="20"/>
          <w:szCs w:val="20"/>
        </w:rPr>
        <w:t xml:space="preserve">Enter answers to choose from, select the correct answer, and enter feedback if desired. </w:t>
      </w:r>
    </w:p>
    <w:p w:rsidR="004B08C2" w:rsidRDefault="004B08C2" w:rsidP="004B08C2"/>
    <w:p w:rsidR="004B08C2" w:rsidRDefault="004B08C2" w:rsidP="004B08C2">
      <w:pPr>
        <w:pStyle w:val="Default"/>
        <w:rPr>
          <w:sz w:val="20"/>
          <w:szCs w:val="20"/>
        </w:rPr>
      </w:pPr>
      <w:r>
        <w:rPr>
          <w:b/>
          <w:bCs/>
          <w:sz w:val="28"/>
          <w:szCs w:val="28"/>
        </w:rPr>
        <w:t xml:space="preserve">Step 14: </w:t>
      </w:r>
      <w:r>
        <w:rPr>
          <w:sz w:val="20"/>
          <w:szCs w:val="20"/>
        </w:rPr>
        <w:t xml:space="preserve">Click </w:t>
      </w:r>
      <w:r>
        <w:rPr>
          <w:b/>
          <w:bCs/>
          <w:sz w:val="20"/>
          <w:szCs w:val="20"/>
        </w:rPr>
        <w:t>Submit</w:t>
      </w:r>
      <w:r>
        <w:rPr>
          <w:sz w:val="20"/>
          <w:szCs w:val="20"/>
        </w:rPr>
        <w:t xml:space="preserve">. Repeat Steps 10 through 13 until finished adding questions. </w:t>
      </w:r>
    </w:p>
    <w:p w:rsidR="004B08C2" w:rsidRDefault="004B08C2" w:rsidP="004B08C2"/>
    <w:p w:rsidR="004B08C2" w:rsidRDefault="004B08C2" w:rsidP="004B08C2"/>
    <w:p w:rsidR="004B08C2" w:rsidRDefault="004B08C2" w:rsidP="004B08C2"/>
    <w:p w:rsidR="004B08C2" w:rsidRDefault="004B08C2" w:rsidP="004B08C2">
      <w:pPr>
        <w:pStyle w:val="Default"/>
        <w:rPr>
          <w:sz w:val="36"/>
          <w:szCs w:val="36"/>
        </w:rPr>
      </w:pPr>
      <w:r>
        <w:rPr>
          <w:b/>
          <w:bCs/>
          <w:sz w:val="36"/>
          <w:szCs w:val="36"/>
        </w:rPr>
        <w:t xml:space="preserve">Modifying a Test Question </w:t>
      </w:r>
    </w:p>
    <w:p w:rsidR="004B08C2" w:rsidRDefault="004B08C2" w:rsidP="004B08C2">
      <w:pPr>
        <w:rPr>
          <w:sz w:val="20"/>
          <w:szCs w:val="20"/>
        </w:rPr>
      </w:pPr>
      <w:r>
        <w:rPr>
          <w:sz w:val="20"/>
          <w:szCs w:val="20"/>
        </w:rPr>
        <w:t xml:space="preserve">You can create, edit, and delete test questions on the </w:t>
      </w:r>
      <w:r>
        <w:rPr>
          <w:b/>
          <w:bCs/>
          <w:sz w:val="20"/>
          <w:szCs w:val="20"/>
        </w:rPr>
        <w:t xml:space="preserve">Test Canvas </w:t>
      </w:r>
      <w:r>
        <w:rPr>
          <w:sz w:val="20"/>
          <w:szCs w:val="20"/>
        </w:rPr>
        <w:t>page.</w:t>
      </w:r>
    </w:p>
    <w:p w:rsidR="004B08C2" w:rsidRDefault="004B08C2" w:rsidP="004B08C2">
      <w:pPr>
        <w:pStyle w:val="Default"/>
        <w:rPr>
          <w:sz w:val="20"/>
          <w:szCs w:val="20"/>
        </w:rPr>
      </w:pPr>
      <w:r>
        <w:rPr>
          <w:b/>
          <w:bCs/>
          <w:sz w:val="28"/>
          <w:szCs w:val="28"/>
        </w:rPr>
        <w:t xml:space="preserve">Step 1: </w:t>
      </w:r>
      <w:r>
        <w:rPr>
          <w:sz w:val="20"/>
          <w:szCs w:val="20"/>
        </w:rPr>
        <w:t xml:space="preserve">Click the action link next to the question. </w:t>
      </w:r>
    </w:p>
    <w:p w:rsidR="004B08C2" w:rsidRDefault="004B08C2" w:rsidP="004B08C2">
      <w:r>
        <w:rPr>
          <w:noProof/>
        </w:rPr>
        <w:drawing>
          <wp:inline distT="0" distB="0" distL="0" distR="0">
            <wp:extent cx="2809875" cy="698500"/>
            <wp:effectExtent l="1905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8C2" w:rsidRDefault="004B08C2" w:rsidP="004B08C2">
      <w:pPr>
        <w:pStyle w:val="Default"/>
        <w:rPr>
          <w:sz w:val="20"/>
          <w:szCs w:val="20"/>
        </w:rPr>
      </w:pPr>
      <w:r>
        <w:rPr>
          <w:b/>
          <w:bCs/>
          <w:sz w:val="28"/>
          <w:szCs w:val="28"/>
        </w:rPr>
        <w:t xml:space="preserve">Step 2: </w:t>
      </w:r>
      <w:r>
        <w:rPr>
          <w:sz w:val="20"/>
          <w:szCs w:val="20"/>
        </w:rPr>
        <w:t xml:space="preserve">Choose </w:t>
      </w:r>
      <w:r>
        <w:rPr>
          <w:b/>
          <w:bCs/>
          <w:sz w:val="20"/>
          <w:szCs w:val="20"/>
        </w:rPr>
        <w:t>Edit</w:t>
      </w:r>
      <w:r>
        <w:rPr>
          <w:sz w:val="20"/>
          <w:szCs w:val="20"/>
        </w:rPr>
        <w:t xml:space="preserve">, make any necessary changes to the question text, point value, and answers. Click </w:t>
      </w:r>
      <w:r>
        <w:rPr>
          <w:b/>
          <w:bCs/>
          <w:sz w:val="20"/>
          <w:szCs w:val="20"/>
        </w:rPr>
        <w:t>Submit</w:t>
      </w:r>
      <w:r>
        <w:rPr>
          <w:sz w:val="20"/>
          <w:szCs w:val="20"/>
        </w:rPr>
        <w:t xml:space="preserve">. </w:t>
      </w:r>
    </w:p>
    <w:p w:rsidR="004B08C2" w:rsidRDefault="004B08C2" w:rsidP="004B08C2"/>
    <w:p w:rsidR="004B08C2" w:rsidRDefault="004B08C2" w:rsidP="004B08C2"/>
    <w:p w:rsidR="004B08C2" w:rsidRDefault="004B08C2"/>
    <w:sectPr w:rsidR="004B08C2" w:rsidSect="007929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20"/>
  <w:characterSpacingControl w:val="doNotCompress"/>
  <w:compat/>
  <w:rsids>
    <w:rsidRoot w:val="004B08C2"/>
    <w:rsid w:val="004B08C2"/>
    <w:rsid w:val="00792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9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B08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0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8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png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270</Words>
  <Characters>1541</Characters>
  <Application>Microsoft Office Word</Application>
  <DocSecurity>0</DocSecurity>
  <Lines>12</Lines>
  <Paragraphs>3</Paragraphs>
  <ScaleCrop>false</ScaleCrop>
  <Company>BHU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lilana avery</dc:creator>
  <cp:keywords/>
  <dc:description/>
  <cp:lastModifiedBy>lilana avery</cp:lastModifiedBy>
  <cp:revision>1</cp:revision>
  <dcterms:created xsi:type="dcterms:W3CDTF">2011-07-14T16:17:00Z</dcterms:created>
  <dcterms:modified xsi:type="dcterms:W3CDTF">2011-07-14T16:24:00Z</dcterms:modified>
</cp:coreProperties>
</file>